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som inkom 2021-09-02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6671401, E 493892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