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som inkom 2025-10-10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6675339, E 457766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