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som inkom 2025-11-14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6674799, E 479683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