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som inkom 2024-12-18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6671741, E 485592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