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som inkom 2025-02-20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6664734, E 490016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