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23658-2025 i Ludvika kommun</w:t>
      </w:r>
    </w:p>
    <w:p>
      <w:r>
        <w:t>Denna tillsynsbegäran behandlar höga naturvärden i avverkningsanmälan A 23658-2025 i Ludvika kommun som inkom 2025-05-09 och omfattar 7,1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23658-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6664342, E 483450 i SWEREF 99 TM.</w:t>
      </w:r>
    </w:p>
    <w:p>
      <w:r>
        <w:t>I och inom 20 meter från avverkningsanmälan finns fynd av 8 naturvårdsarter, varav 6 är rödlistade, 7 är fridlysta och 2 är typiska (T): tornseglare (VU, §4), entita (NT, T, §4), fjällig taggsvamp s.str. (NT), grönsångare (NT, §4), nordfladdermus (NT, §4a), talltita (NT, §4), tjäder (T,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