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42558-2022 i Ludvika kommun</w:t>
      </w:r>
    </w:p>
    <w:p>
      <w:r>
        <w:t>Detta klagomål behandlar höga naturvärden i avverkningsanmälan A 42558-2022 i Ludvika kommun som inkom 2022-09-27 och omfattar 4,9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42558-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6662406, E 484869 i SWEREF 99 TM.</w:t>
      </w:r>
    </w:p>
    <w:p>
      <w:r>
        <w:t>I avverkningsanmälan finns fynd av 2 naturvårdsarter, varav 1 är rödlistad, 1 är fridlyst och 1 är typisk (T): gräddporing (VU,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