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avverkningsanmälan A 25448-2024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