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5 naturvårdsarter, varav 2 är rödlistade, 2 är fridlysta, 5 är typiska (T) och 1 är signalart (S): dropptaggsvamp (NT, T), tretåig hackspett (NT, T, §4), vedticka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