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8 naturvårdsarter, varav 3 är rödlistade, 3 är fridlysta, 6 är typiska (T) och 2 är signalarter (S): gul pysslinglav (VU), talltita (NT, §4), ullticka (NT, T), gulnål (S, T), vedticka (S,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