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som inkom 2025-09-10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6686287, E 508239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