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som inkom 2025-10-10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6677044, E 457390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