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som inkom 2026-04-07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6686729, E 510487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