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som inkom 2026-04-16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6686729, E 510487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