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som inkom 2025-11-10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6692407, E 498160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