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som inkom 2025-11-17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6654161, E 474486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