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som inkom 2025-12-02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6686498, E 492525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