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1749-2024 i Ludvika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