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avverkningsanmälan A 50170-2025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