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som inkom 2026-05-26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sälg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