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som inkom 2024-01-30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6671496, E 494754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