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som inkom 2025-11-17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6654568, E 474294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