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som inkom 2025-12-02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6679412, E 490875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