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som inkom 2025-12-19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6683574, E 493920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