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klagomål behandlar höga naturvärden i avverkningsanmälan A 57277-2024 i Ludvika kommun som inkom 2024-12-03 och omfattar 3,9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6664347, E 491664 i SWEREF 99 TM.</w:t>
      </w:r>
    </w:p>
    <w:p>
      <w:r>
        <w:t>I avverkningsanmälan finns fynd av 11 naturvårdsarter, varav 8 är rödlistade, 1 är fridlyst, 8 är typiska (T) och 3 är signalarter (S): garnlav (VU, T), knärot (VU, T, §8), skrovlig taggsvamp (VU), dropptaggsvamp (NT, T), dvärgbägarlav (NT, T), orange taggsvamp (NT, T), skarp dropptaggsvamp (NT), ullticka (NT, T), björksplintborre (S), bollvitmossa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79237"/>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979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