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6 naturvårdsarter, varav 2 är rödlistade, 3 är fridlysta, 4 är typiska (T) och 1 är signalart (S): gul pysslinglav (VU), talltita (NT, §4), gulnål (S,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