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klagomål behandlar höga naturvärden i avverkningsanmälan A 47701-2024 i Ludvika kommun som inkom 2024-10-23 och omfattar 16,0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6671241, E 476763 i SWEREF 99 TM.</w:t>
      </w:r>
    </w:p>
    <w:p>
      <w:r>
        <w:t>I avverkningsanmälan finns fynd av 10 naturvårdsarter, varav 4 är rödlistade, 7 är typiska (T) och 6 är signalarter (S): aspgelélav (VU, T), läderlappslav (VU, T), grentaggsvamp (NT), gultoppig fingersvamp (NT), bårdlav (S, T), dvärgtufs (S), korallblylav (S, T), mörk husmossa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