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samrådsanmälan S 1583-2026 i Ludvika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