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35820-2026 i Ludvika kommun</w:t>
      </w:r>
    </w:p>
    <w:p>
      <w:r>
        <w:t>Detta klagomål behandlar höga naturvärden i avverkningsanmälan A 35820-2026 i Ludvika kommun som inkom 2026-08-31 och omfattar 4,3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A 35820-2026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6668969, E 492316 i SWEREF 99 TM.</w:t>
      </w:r>
    </w:p>
    <w:p>
      <w:r>
        <w:t>I avverkningsanmälan finns fynd av 4 naturvårdsarter, varav 3 är rödlistade, 1 är fridlyst och 3 är typiska (T): garnlav (VU, T), kortskaftad ärgspik (NT), vedtrappmossa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