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202-2025 i Ludvika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