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15 meter från avverkningsanmälan A 1047-2023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