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1284-2022 i Ludvika kommun</w:t>
      </w:r>
    </w:p>
    <w:p>
      <w:r>
        <w:t>Detta klagomål behandlar höga naturvärden i samrådsanmälan S 1284-2022 i Ludvika kommun som inkom 2022-03-04 och omfattar 374,0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S 1284-2022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6677113, E 496896 i SWEREF 99 TM.</w:t>
      </w:r>
    </w:p>
    <w:p>
      <w:r>
        <w:t>Inom 24 meter från samrådsanmälan finns fynd av 4 naturvårdsarter, varav 3 är fridlysta, 2 är typiska (T) och 2 är signalarter (S): korallblylav (S, T), purpurknipprot (S, §8), järpe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