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klagomål behandlar höga naturvärden i avverkningsanmälan A 29733-2025 i Ludvika kommun som inkom 2025-06-17 och omfattar 10,4 ha.</w:t>
      </w:r>
    </w:p>
    <w:p>
      <w:pPr>
        <w:pStyle w:val="Caption"/>
      </w:pPr>
      <w:r>
        <w:drawing>
          <wp:inline xmlns:a="http://schemas.openxmlformats.org/drawingml/2006/main" xmlns:pic="http://schemas.openxmlformats.org/drawingml/2006/picture">
            <wp:extent cx="4923427" cy="5724000"/>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49234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6666726, E 468433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