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31449-2026 i Ockelbo kommun</w:t>
      </w:r>
    </w:p>
    <w:p>
      <w:r>
        <w:t>Denna tillsynsbegäran behandlar höga naturvärden i avverkningsanmälan A 31449-2026 i Ockelbo kommun som inkom 2026-07-17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14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6748646, E 598242 i SWEREF 99 TM.</w:t>
      </w:r>
    </w:p>
    <w:p>
      <w:r>
        <w:t>I och inom 22 meter från avverkningsanmälan finns fynd av 4 naturvårdsarter, varav 1 är rödlistad, 1 är fridlyst, 4 är typiska (T) och 2 är signalarter (S): läderlappslav (VU, T), korallblylav (S, T), slanklav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