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49-2023 i Ockel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