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som inkom 2026-03-16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6758357, E 572025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