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som inkom 2026-03-20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6764397, E 589445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