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som inkom 2026-03-23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6764747, E 588759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