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som inkom 2026-02-20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6752747, E 571486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