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som inkom 2026-03-20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6739945, E 590203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