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som inkom 2026-04-13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6767546, E 588116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