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som inkom 2023-12-20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6768433, E 590178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