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03-2023 i Ockel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