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31449-2026 i Ockelbo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