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23 meter från avverkningsanmälan A 20233-2026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