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155-2026 i Ockel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