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4590-2020 i Ockelb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