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avverkningsanmälan A 38351-2026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