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som inkom 2026-04-02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2"/>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