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som inkom 2026-03-18 och omfattar 40,5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6764549, E 575861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25 meter från avverkningsanmälan har följande 7 naturvårdsarter hittats: garnlav (VU, T), blanksvart spiklav (NT), dropptaggsvamp (NT, T), vedskivlav (NT, T), mindre märgborre (S, T), nästlav (S, T) och vågbandad barkbock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